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25726" w14:textId="77777777" w:rsidR="005154BC" w:rsidRDefault="005154BC" w:rsidP="005154BC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6F5978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75pt" o:ole="">
            <v:imagedata r:id="rId4" o:title=""/>
          </v:shape>
          <o:OLEObject Type="Embed" ProgID="PBrush" ShapeID="_x0000_i1025" DrawAspect="Content" ObjectID="_1700477661" r:id="rId5"/>
        </w:object>
      </w:r>
    </w:p>
    <w:p w14:paraId="6156284A" w14:textId="77777777" w:rsidR="005154BC" w:rsidRDefault="005154BC" w:rsidP="005154B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154BC" w14:paraId="6528CF04" w14:textId="77777777" w:rsidTr="00B8134E">
        <w:trPr>
          <w:trHeight w:val="395"/>
        </w:trPr>
        <w:tc>
          <w:tcPr>
            <w:tcW w:w="9639" w:type="dxa"/>
          </w:tcPr>
          <w:p w14:paraId="415496C5" w14:textId="77777777" w:rsidR="005154BC" w:rsidRDefault="005154BC" w:rsidP="00B8134E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ДВАДЦЯТЬ ТРЕТЯ СЕСІЯ ВОСЬМОГО СКЛИКАННЯ</w:t>
            </w:r>
          </w:p>
        </w:tc>
      </w:tr>
    </w:tbl>
    <w:p w14:paraId="699AC948" w14:textId="77777777" w:rsidR="005154BC" w:rsidRDefault="005154BC" w:rsidP="005154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B8134E">
        <w:tc>
          <w:tcPr>
            <w:tcW w:w="3209" w:type="dxa"/>
          </w:tcPr>
          <w:p w14:paraId="206EA7B4" w14:textId="78BED5FF" w:rsidR="005154BC" w:rsidRDefault="005154BC" w:rsidP="00B813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23.12.2021</w:t>
            </w:r>
          </w:p>
        </w:tc>
        <w:tc>
          <w:tcPr>
            <w:tcW w:w="3209" w:type="dxa"/>
          </w:tcPr>
          <w:p w14:paraId="502461C2" w14:textId="77777777" w:rsidR="005154BC" w:rsidRDefault="005154BC" w:rsidP="00B813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EC72040" w14:textId="4C249823" w:rsidR="005154BC" w:rsidRDefault="005154BC" w:rsidP="00B8134E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14:paraId="048875BF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4BC">
        <w:rPr>
          <w:rFonts w:ascii="Times New Roman" w:hAnsi="Times New Roman" w:cs="Times New Roman"/>
          <w:b/>
          <w:sz w:val="24"/>
          <w:szCs w:val="24"/>
        </w:rPr>
        <w:t xml:space="preserve">містобудівної документації: </w:t>
      </w:r>
    </w:p>
    <w:p w14:paraId="3240C9B6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«Внесення змін до Генерального плану м. Буча </w:t>
      </w:r>
    </w:p>
    <w:p w14:paraId="2B20B085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Київської області» та розділу «Охорона </w:t>
      </w:r>
    </w:p>
    <w:p w14:paraId="209C3B58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навколишнього природного середовища» </w:t>
      </w:r>
    </w:p>
    <w:p w14:paraId="4789B65F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(Звіт про стратегічну екологічну оцінку) </w:t>
      </w:r>
    </w:p>
    <w:p w14:paraId="1AF523E3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у складі документу державного планування </w:t>
      </w:r>
    </w:p>
    <w:p w14:paraId="2C63A81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«Внесення змін до генерального плану  м. Буча </w:t>
      </w:r>
    </w:p>
    <w:p w14:paraId="7063CE21" w14:textId="496E6D4B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>Київської області»</w:t>
      </w:r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56712931" w:rsidR="005154BC" w:rsidRPr="005C4A89" w:rsidRDefault="005154BC" w:rsidP="00EB53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метою визначення</w:t>
      </w:r>
      <w:r w:rsidR="005F1F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довгострокової стратегії планування та забудови території м. Буча Київської області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5F1F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враховуючи експертний звіт щодо розгляду містобудівної документації «</w:t>
      </w:r>
      <w:r w:rsidR="005F1F51">
        <w:rPr>
          <w:rFonts w:ascii="Times New Roman" w:hAnsi="Times New Roman" w:cs="Times New Roman"/>
          <w:sz w:val="24"/>
          <w:szCs w:val="24"/>
        </w:rPr>
        <w:t>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</w:t>
      </w:r>
      <w:r w:rsidR="005F1F51">
        <w:rPr>
          <w:rFonts w:ascii="Times New Roman" w:hAnsi="Times New Roman" w:cs="Times New Roman"/>
          <w:sz w:val="24"/>
          <w:szCs w:val="24"/>
        </w:rPr>
        <w:t>» № _____ від _____, виконаний __________________, витяг                        № ____ від ______ з протоколу засідання архітектурно-містобудівної ради Бучанської міської ради, протокол засідання погоджувальної комісії № _____ від _______щодо врахування пропозицій громадськості до</w:t>
      </w:r>
      <w:r w:rsidR="005F1F51" w:rsidRPr="005F1F51">
        <w:rPr>
          <w:rFonts w:ascii="Times New Roman" w:hAnsi="Times New Roman" w:cs="Times New Roman"/>
          <w:sz w:val="24"/>
          <w:szCs w:val="24"/>
        </w:rPr>
        <w:t xml:space="preserve"> </w:t>
      </w:r>
      <w:r w:rsidR="005F1F51" w:rsidRPr="005F1F51">
        <w:rPr>
          <w:rFonts w:ascii="Times New Roman" w:hAnsi="Times New Roman" w:cs="Times New Roman"/>
          <w:sz w:val="24"/>
          <w:szCs w:val="24"/>
        </w:rPr>
        <w:t>«Внесення змін до Генерального плану м. Буча</w:t>
      </w:r>
      <w:r w:rsidR="005F1F51" w:rsidRPr="005F1F51">
        <w:rPr>
          <w:rFonts w:ascii="Times New Roman" w:hAnsi="Times New Roman" w:cs="Times New Roman"/>
          <w:sz w:val="24"/>
          <w:szCs w:val="24"/>
        </w:rPr>
        <w:t xml:space="preserve"> </w:t>
      </w:r>
      <w:r w:rsidR="005F1F51" w:rsidRPr="005F1F51">
        <w:rPr>
          <w:rFonts w:ascii="Times New Roman" w:hAnsi="Times New Roman" w:cs="Times New Roman"/>
          <w:sz w:val="24"/>
          <w:szCs w:val="24"/>
        </w:rPr>
        <w:t>Київської області»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 м. Буча Київської області»</w:t>
      </w:r>
      <w:r w:rsidR="005F1F51">
        <w:rPr>
          <w:rFonts w:ascii="Times New Roman" w:hAnsi="Times New Roman" w:cs="Times New Roman"/>
          <w:sz w:val="24"/>
          <w:szCs w:val="24"/>
        </w:rPr>
        <w:t xml:space="preserve">, беручи до уваги вищевказані матеріали містобудівної документації, розроблені державним підприємством «Український державний науково-дослідний інститут проектування міст «ДІПРОМІСТО» імені </w:t>
      </w:r>
      <w:r w:rsidR="0056344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F1F51">
        <w:rPr>
          <w:rFonts w:ascii="Times New Roman" w:hAnsi="Times New Roman" w:cs="Times New Roman"/>
          <w:sz w:val="24"/>
          <w:szCs w:val="24"/>
        </w:rPr>
        <w:t>Ю.М.</w:t>
      </w:r>
      <w:r w:rsidR="00563449">
        <w:rPr>
          <w:rFonts w:ascii="Times New Roman" w:hAnsi="Times New Roman" w:cs="Times New Roman"/>
          <w:sz w:val="24"/>
          <w:szCs w:val="24"/>
        </w:rPr>
        <w:t xml:space="preserve"> </w:t>
      </w:r>
      <w:r w:rsidR="005F1F51">
        <w:rPr>
          <w:rFonts w:ascii="Times New Roman" w:hAnsi="Times New Roman" w:cs="Times New Roman"/>
          <w:sz w:val="24"/>
          <w:szCs w:val="24"/>
        </w:rPr>
        <w:t>Білоконя на підставі договору № 1361-01-2021 від 13.05.2021 року</w:t>
      </w:r>
      <w:r w:rsidR="00EB53BC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7CA9E328" w14:textId="77777777" w:rsidR="005154BC" w:rsidRDefault="005154BC" w:rsidP="005154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1C7C6733" w14:textId="02A41A6E" w:rsidR="005154BC" w:rsidRPr="005C4A89" w:rsidRDefault="005154BC" w:rsidP="006307B0">
      <w:p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</w:t>
      </w:r>
      <w:r w:rsidR="005F1F51">
        <w:rPr>
          <w:rFonts w:ascii="Times New Roman" w:hAnsi="Times New Roman" w:cs="Times New Roman"/>
          <w:sz w:val="24"/>
          <w:szCs w:val="24"/>
        </w:rPr>
        <w:t>»</w:t>
      </w:r>
      <w:r w:rsidR="006307B0">
        <w:rPr>
          <w:rFonts w:ascii="Times New Roman" w:hAnsi="Times New Roman" w:cs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08636A92" w14:textId="037CF9D4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88E446" w14:textId="5AAA3C5A" w:rsidR="00EB53BC" w:rsidRDefault="00EB53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FDA2A54" w14:textId="77777777" w:rsidR="00EB53BC" w:rsidRDefault="00EB53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382BCD" w14:textId="50DBB355" w:rsidR="005154BC" w:rsidRDefault="005154BC" w:rsidP="006307B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595B26BD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5"/>
    <w:rsid w:val="004150EF"/>
    <w:rsid w:val="00447155"/>
    <w:rsid w:val="005154BC"/>
    <w:rsid w:val="00563449"/>
    <w:rsid w:val="005F1F51"/>
    <w:rsid w:val="006307B0"/>
    <w:rsid w:val="00E96745"/>
    <w:rsid w:val="00EB53BC"/>
    <w:rsid w:val="00E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chartTrackingRefBased/>
  <w15:docId w15:val="{19B058B7-BB2B-4248-B611-5F93E6DC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Architektor-2</cp:lastModifiedBy>
  <cp:revision>4</cp:revision>
  <cp:lastPrinted>2021-12-08T12:07:00Z</cp:lastPrinted>
  <dcterms:created xsi:type="dcterms:W3CDTF">2021-12-08T09:30:00Z</dcterms:created>
  <dcterms:modified xsi:type="dcterms:W3CDTF">2021-12-08T12:08:00Z</dcterms:modified>
</cp:coreProperties>
</file>